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FE" w:rsidRPr="00084CFE" w:rsidRDefault="00084CFE" w:rsidP="00084CFE">
      <w:pPr>
        <w:shd w:val="clear" w:color="auto" w:fill="FFFFFF"/>
        <w:adjustRightInd/>
        <w:snapToGrid/>
        <w:spacing w:after="199" w:line="214" w:lineRule="atLeast"/>
        <w:jc w:val="center"/>
        <w:rPr>
          <w:rFonts w:ascii="方正小标宋简体" w:eastAsia="方正小标宋简体" w:hAnsi="楷体" w:cs="宋体" w:hint="eastAsia"/>
          <w:b/>
          <w:bCs/>
          <w:color w:val="000000" w:themeColor="text1"/>
          <w:sz w:val="44"/>
          <w:szCs w:val="44"/>
        </w:rPr>
      </w:pPr>
      <w:r w:rsidRPr="00084CFE">
        <w:rPr>
          <w:rFonts w:ascii="方正小标宋简体" w:eastAsia="方正小标宋简体" w:hAnsi="楷体" w:cs="宋体" w:hint="eastAsia"/>
          <w:b/>
          <w:bCs/>
          <w:color w:val="000000" w:themeColor="text1"/>
          <w:sz w:val="44"/>
          <w:szCs w:val="44"/>
        </w:rPr>
        <w:t>订单专业—高速铁路客运乘务专业前景</w:t>
      </w:r>
    </w:p>
    <w:p w:rsidR="00084CFE" w:rsidRPr="00084CFE" w:rsidRDefault="00084CFE" w:rsidP="00084CFE">
      <w:pPr>
        <w:shd w:val="clear" w:color="auto" w:fill="FFFFFF"/>
        <w:adjustRightInd/>
        <w:snapToGrid/>
        <w:spacing w:after="199" w:line="214" w:lineRule="atLeast"/>
        <w:rPr>
          <w:rFonts w:ascii="仿宋_GB2312" w:eastAsia="仿宋_GB2312" w:hAnsi="宋体" w:cs="宋体" w:hint="eastAsia"/>
          <w:color w:val="444444"/>
          <w:sz w:val="30"/>
          <w:szCs w:val="30"/>
        </w:rPr>
      </w:pPr>
      <w:r w:rsidRPr="00084CFE">
        <w:rPr>
          <w:rFonts w:ascii="仿宋_GB2312" w:eastAsia="仿宋_GB2312" w:hAnsi="楷体" w:cs="宋体" w:hint="eastAsia"/>
          <w:b/>
          <w:bCs/>
          <w:color w:val="7030A0"/>
          <w:sz w:val="30"/>
          <w:szCs w:val="30"/>
        </w:rPr>
        <w:t>产业高端，高薪行业。全国铁路系统人才输送对接，就业100%。</w:t>
      </w:r>
    </w:p>
    <w:p w:rsidR="00084CFE" w:rsidRPr="00084CFE" w:rsidRDefault="00084CFE" w:rsidP="00084CFE">
      <w:pPr>
        <w:shd w:val="clear" w:color="auto" w:fill="FFFFFF"/>
        <w:adjustRightInd/>
        <w:snapToGrid/>
        <w:spacing w:after="199" w:line="214" w:lineRule="atLeast"/>
        <w:ind w:firstLineChars="200" w:firstLine="600"/>
        <w:rPr>
          <w:rFonts w:ascii="仿宋_GB2312" w:eastAsia="仿宋_GB2312" w:hAnsi="宋体" w:cs="宋体" w:hint="eastAsia"/>
          <w:color w:val="444444"/>
          <w:sz w:val="30"/>
          <w:szCs w:val="30"/>
        </w:rPr>
      </w:pPr>
      <w:r>
        <w:rPr>
          <w:rFonts w:ascii="仿宋_GB2312" w:eastAsia="仿宋_GB2312" w:hAnsi="宋体" w:cs="宋体" w:hint="eastAsia"/>
          <w:noProof/>
          <w:color w:val="444444"/>
          <w:sz w:val="30"/>
          <w:szCs w:val="30"/>
        </w:rPr>
        <w:drawing>
          <wp:inline distT="0" distB="0" distL="0" distR="0">
            <wp:extent cx="4844780" cy="2957209"/>
            <wp:effectExtent l="19050" t="0" r="0" b="0"/>
            <wp:docPr id="1" name="图片 0" descr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036" cy="295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4CFE">
        <w:rPr>
          <w:rFonts w:ascii="仿宋_GB2312" w:eastAsia="仿宋_GB2312" w:hAnsi="宋体" w:cs="宋体" w:hint="eastAsia"/>
          <w:color w:val="444444"/>
          <w:sz w:val="30"/>
          <w:szCs w:val="30"/>
        </w:rPr>
        <w:t xml:space="preserve">就业前景：我国高速铁路运营里程居世界第一位，正在建设之中的高速铁路有1万多公里。今后几年，我国高速铁路建设将进入全面收获时期。到2020年，我国铁路营业里程将达到12万公里以上。连接所有省会城市和50万人口以上城市，覆盖全国90%以上人口，“人便其行、货畅其流”的目标将成为现实。到2014至少需要新增加50000多名乘务员岗位，目前高铁乘务人员月薪范围约3000-7000元人民币左右，提升到中层领导级别20万人民左右，高层领导级别35万人民币左右。近三年全国开设高速铁路客运乘务专业就业率区间：2013(未知) </w:t>
      </w:r>
      <w:r w:rsidRPr="00084CFE">
        <w:rPr>
          <w:rFonts w:ascii="仿宋_GB2312" w:eastAsia="仿宋_GB2312" w:hAnsi="宋体" w:cs="宋体" w:hint="eastAsia"/>
          <w:color w:val="444444"/>
          <w:sz w:val="30"/>
          <w:szCs w:val="30"/>
        </w:rPr>
        <w:lastRenderedPageBreak/>
        <w:t>2014(90%-95%) 2015(90%-95%)</w:t>
      </w:r>
      <w:r>
        <w:rPr>
          <w:rFonts w:ascii="仿宋_GB2312" w:eastAsia="仿宋_GB2312" w:hAnsi="宋体" w:cs="宋体" w:hint="eastAsia"/>
          <w:noProof/>
          <w:color w:val="444444"/>
          <w:sz w:val="30"/>
          <w:szCs w:val="30"/>
        </w:rPr>
        <w:drawing>
          <wp:inline distT="0" distB="0" distL="0" distR="0">
            <wp:extent cx="5274310" cy="3291205"/>
            <wp:effectExtent l="19050" t="0" r="2540" b="0"/>
            <wp:docPr id="2" name="图片 1" descr="高铁乘务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高铁乘务员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CFE" w:rsidRPr="00084CFE" w:rsidRDefault="00084CFE" w:rsidP="00084CFE">
      <w:pPr>
        <w:adjustRightInd/>
        <w:snapToGrid/>
        <w:spacing w:after="0"/>
        <w:rPr>
          <w:rFonts w:ascii="仿宋_GB2312" w:eastAsia="仿宋_GB2312" w:hAnsi="宋体" w:cs="宋体" w:hint="eastAsia"/>
          <w:sz w:val="30"/>
          <w:szCs w:val="30"/>
        </w:rPr>
      </w:pPr>
      <w:r w:rsidRPr="00084CFE">
        <w:rPr>
          <w:rFonts w:ascii="仿宋_GB2312" w:eastAsia="仿宋_GB2312" w:hAnsi="宋体" w:cs="宋体" w:hint="eastAsia"/>
          <w:b/>
          <w:bCs/>
          <w:sz w:val="30"/>
          <w:szCs w:val="30"/>
        </w:rPr>
        <w:t>专业特色：</w:t>
      </w:r>
    </w:p>
    <w:p w:rsidR="00084CFE" w:rsidRPr="00084CFE" w:rsidRDefault="00084CFE" w:rsidP="00084CFE">
      <w:pPr>
        <w:adjustRightInd/>
        <w:snapToGrid/>
        <w:spacing w:after="0"/>
        <w:rPr>
          <w:rFonts w:ascii="仿宋_GB2312" w:eastAsia="仿宋_GB2312" w:hAnsi="宋体" w:cs="宋体" w:hint="eastAsia"/>
          <w:sz w:val="30"/>
          <w:szCs w:val="30"/>
        </w:rPr>
      </w:pPr>
      <w:r w:rsidRPr="00084CFE">
        <w:rPr>
          <w:rFonts w:ascii="仿宋_GB2312" w:eastAsia="仿宋_GB2312" w:hAnsi="宋体" w:cs="宋体" w:hint="eastAsia"/>
          <w:b/>
          <w:bCs/>
          <w:sz w:val="30"/>
          <w:szCs w:val="30"/>
        </w:rPr>
        <w:t>1、高端产业，培育绅士淑女人才。</w:t>
      </w:r>
      <w:r w:rsidRPr="00084CFE">
        <w:rPr>
          <w:rFonts w:ascii="仿宋_GB2312" w:eastAsia="仿宋_GB2312" w:hAnsi="宋体" w:cs="宋体" w:hint="eastAsia"/>
          <w:sz w:val="30"/>
          <w:szCs w:val="30"/>
        </w:rPr>
        <w:t>产业高端、行业景气、市场需求巨大。严格按照高铁航空业的人才培育标准，打造“素质高、形象佳、气质优”，同时具备较强语言沟通能力的专业人才。</w:t>
      </w:r>
      <w:r>
        <w:rPr>
          <w:rFonts w:ascii="仿宋_GB2312" w:eastAsia="仿宋_GB2312" w:hAnsi="宋体" w:cs="宋体" w:hint="eastAsia"/>
          <w:noProof/>
          <w:sz w:val="30"/>
          <w:szCs w:val="30"/>
        </w:rPr>
        <w:drawing>
          <wp:inline distT="0" distB="0" distL="0" distR="0">
            <wp:extent cx="5273229" cy="2976663"/>
            <wp:effectExtent l="19050" t="0" r="3621" b="0"/>
            <wp:docPr id="3" name="图片 2" descr="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229" cy="2976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CFE" w:rsidRPr="00084CFE" w:rsidRDefault="00084CFE" w:rsidP="00084CFE">
      <w:pPr>
        <w:adjustRightInd/>
        <w:snapToGrid/>
        <w:spacing w:after="0"/>
        <w:rPr>
          <w:rFonts w:ascii="仿宋_GB2312" w:eastAsia="仿宋_GB2312" w:hAnsi="宋体" w:cs="宋体" w:hint="eastAsia"/>
          <w:sz w:val="30"/>
          <w:szCs w:val="30"/>
        </w:rPr>
      </w:pPr>
      <w:r w:rsidRPr="00084CFE">
        <w:rPr>
          <w:rFonts w:ascii="仿宋_GB2312" w:eastAsia="仿宋_GB2312" w:hAnsi="宋体" w:cs="宋体" w:hint="eastAsia"/>
          <w:b/>
          <w:bCs/>
          <w:sz w:val="30"/>
          <w:szCs w:val="30"/>
        </w:rPr>
        <w:t>2、三模块三标准，交叉融通。</w:t>
      </w:r>
      <w:r w:rsidRPr="00084CFE">
        <w:rPr>
          <w:rFonts w:ascii="仿宋_GB2312" w:eastAsia="仿宋_GB2312" w:hAnsi="宋体" w:cs="宋体" w:hint="eastAsia"/>
          <w:sz w:val="30"/>
          <w:szCs w:val="30"/>
        </w:rPr>
        <w:t>通过职业基础素养模块、职业核心能力模块、职业能力拓展模块的学习，达到人才高素质标准、</w:t>
      </w:r>
      <w:r w:rsidRPr="00084CFE">
        <w:rPr>
          <w:rFonts w:ascii="仿宋_GB2312" w:eastAsia="仿宋_GB2312" w:hAnsi="宋体" w:cs="宋体" w:hint="eastAsia"/>
          <w:sz w:val="30"/>
          <w:szCs w:val="30"/>
        </w:rPr>
        <w:lastRenderedPageBreak/>
        <w:t>业务高技术标准、就业高选择标准。</w:t>
      </w:r>
      <w:r>
        <w:rPr>
          <w:rFonts w:ascii="仿宋_GB2312" w:eastAsia="仿宋_GB2312" w:hAnsi="宋体" w:cs="宋体" w:hint="eastAsia"/>
          <w:noProof/>
          <w:sz w:val="30"/>
          <w:szCs w:val="30"/>
        </w:rPr>
        <w:drawing>
          <wp:inline distT="0" distB="0" distL="0" distR="0">
            <wp:extent cx="5274310" cy="3336290"/>
            <wp:effectExtent l="19050" t="0" r="2540" b="0"/>
            <wp:docPr id="4" name="图片 3" descr="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3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CFE" w:rsidRPr="00084CFE" w:rsidRDefault="00084CFE" w:rsidP="00084CFE">
      <w:pPr>
        <w:adjustRightInd/>
        <w:snapToGrid/>
        <w:spacing w:after="0"/>
        <w:rPr>
          <w:rFonts w:ascii="仿宋_GB2312" w:eastAsia="仿宋_GB2312" w:hAnsi="宋体" w:cs="宋体" w:hint="eastAsia"/>
          <w:sz w:val="30"/>
          <w:szCs w:val="30"/>
        </w:rPr>
      </w:pPr>
      <w:r w:rsidRPr="00084CFE">
        <w:rPr>
          <w:rFonts w:ascii="仿宋_GB2312" w:eastAsia="仿宋_GB2312" w:hAnsi="宋体" w:cs="宋体" w:hint="eastAsia"/>
          <w:b/>
          <w:bCs/>
          <w:sz w:val="30"/>
          <w:szCs w:val="30"/>
        </w:rPr>
        <w:t>3、准军事化管理，独树一格的职业素养教育。</w:t>
      </w:r>
      <w:r w:rsidRPr="00084CFE">
        <w:rPr>
          <w:rFonts w:ascii="仿宋_GB2312" w:eastAsia="仿宋_GB2312" w:hAnsi="宋体" w:cs="宋体" w:hint="eastAsia"/>
          <w:sz w:val="30"/>
          <w:szCs w:val="30"/>
        </w:rPr>
        <w:t>秉承高质量办学，学生入学后须接受顶层人才培养标准。以航空高铁职业素养教育为核心，实施准军事化管理制度，培养“高层次、高素质”的高铁人才。</w:t>
      </w:r>
      <w:r>
        <w:rPr>
          <w:rFonts w:ascii="仿宋_GB2312" w:eastAsia="仿宋_GB2312" w:hAnsi="宋体" w:cs="宋体" w:hint="eastAsia"/>
          <w:noProof/>
          <w:sz w:val="30"/>
          <w:szCs w:val="30"/>
        </w:rPr>
        <w:drawing>
          <wp:inline distT="0" distB="0" distL="0" distR="0">
            <wp:extent cx="4511499" cy="2354094"/>
            <wp:effectExtent l="19050" t="0" r="3351" b="0"/>
            <wp:docPr id="5" name="图片 4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1499" cy="2354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CFE" w:rsidRPr="00084CFE" w:rsidRDefault="00084CFE" w:rsidP="00084CFE">
      <w:pPr>
        <w:adjustRightInd/>
        <w:snapToGrid/>
        <w:spacing w:after="0"/>
        <w:rPr>
          <w:rFonts w:ascii="仿宋_GB2312" w:eastAsia="仿宋_GB2312" w:hAnsi="宋体" w:cs="宋体" w:hint="eastAsia"/>
          <w:sz w:val="30"/>
          <w:szCs w:val="30"/>
        </w:rPr>
      </w:pPr>
      <w:r w:rsidRPr="00084CFE">
        <w:rPr>
          <w:rFonts w:ascii="仿宋_GB2312" w:eastAsia="仿宋_GB2312" w:hAnsi="宋体" w:cs="宋体" w:hint="eastAsia"/>
          <w:b/>
          <w:bCs/>
          <w:sz w:val="30"/>
          <w:szCs w:val="30"/>
        </w:rPr>
        <w:t>4、实习就业保障体系。</w:t>
      </w:r>
      <w:r w:rsidRPr="00084CFE">
        <w:rPr>
          <w:rFonts w:ascii="仿宋_GB2312" w:eastAsia="仿宋_GB2312" w:hAnsi="宋体" w:cs="宋体" w:hint="eastAsia"/>
          <w:sz w:val="30"/>
          <w:szCs w:val="30"/>
        </w:rPr>
        <w:t>通过面试入学即签订就业服务协议。主要面向成都、南宁、武汉、上海等铁路局从事乘务工作；各大区域轨道交通公司工作；也可推荐在各航空公司与机场就业；高端延伸迪拜、新加坡、澳门等从事旅游接待工作。</w:t>
      </w:r>
    </w:p>
    <w:p w:rsidR="004358AB" w:rsidRPr="00084CFE" w:rsidRDefault="004358AB" w:rsidP="00D31D50">
      <w:pPr>
        <w:spacing w:line="220" w:lineRule="atLeast"/>
        <w:rPr>
          <w:rFonts w:ascii="仿宋_GB2312" w:eastAsia="仿宋_GB2312" w:hint="eastAsia"/>
          <w:sz w:val="30"/>
          <w:szCs w:val="30"/>
        </w:rPr>
      </w:pPr>
    </w:p>
    <w:sectPr w:rsidR="004358AB" w:rsidRPr="00084CF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9A0" w:rsidRDefault="009419A0" w:rsidP="00084CFE">
      <w:pPr>
        <w:spacing w:after="0"/>
      </w:pPr>
      <w:r>
        <w:separator/>
      </w:r>
    </w:p>
  </w:endnote>
  <w:endnote w:type="continuationSeparator" w:id="0">
    <w:p w:rsidR="009419A0" w:rsidRDefault="009419A0" w:rsidP="00084CF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9A0" w:rsidRDefault="009419A0" w:rsidP="00084CFE">
      <w:pPr>
        <w:spacing w:after="0"/>
      </w:pPr>
      <w:r>
        <w:separator/>
      </w:r>
    </w:p>
  </w:footnote>
  <w:footnote w:type="continuationSeparator" w:id="0">
    <w:p w:rsidR="009419A0" w:rsidRDefault="009419A0" w:rsidP="00084CF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4CFE"/>
    <w:rsid w:val="00323B43"/>
    <w:rsid w:val="003D37D8"/>
    <w:rsid w:val="00426133"/>
    <w:rsid w:val="004358AB"/>
    <w:rsid w:val="00470EA7"/>
    <w:rsid w:val="008B7726"/>
    <w:rsid w:val="009419A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4CF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4CF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4CF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4CFE"/>
    <w:rPr>
      <w:rFonts w:ascii="Tahoma" w:hAnsi="Tahoma"/>
      <w:sz w:val="18"/>
      <w:szCs w:val="18"/>
    </w:rPr>
  </w:style>
  <w:style w:type="character" w:styleId="a5">
    <w:name w:val="Strong"/>
    <w:basedOn w:val="a0"/>
    <w:uiPriority w:val="22"/>
    <w:qFormat/>
    <w:rsid w:val="00084CFE"/>
    <w:rPr>
      <w:b/>
      <w:bCs/>
    </w:rPr>
  </w:style>
  <w:style w:type="paragraph" w:styleId="a6">
    <w:name w:val="Normal (Web)"/>
    <w:basedOn w:val="a"/>
    <w:uiPriority w:val="99"/>
    <w:semiHidden/>
    <w:unhideWhenUsed/>
    <w:rsid w:val="00084CFE"/>
    <w:pPr>
      <w:adjustRightInd/>
      <w:snapToGrid/>
      <w:spacing w:after="69"/>
    </w:pPr>
    <w:rPr>
      <w:rFonts w:ascii="宋体" w:eastAsia="宋体" w:hAnsi="宋体" w:cs="宋体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084CF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84CF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4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2017-06-20T03:26:00Z</dcterms:modified>
</cp:coreProperties>
</file>